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gif" ContentType="image/gi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b/>
        </w:rPr>
        <w:t>Семинар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ind w:left="-851" w:hanging="0"/>
        <w:rPr/>
      </w:pPr>
      <w:r>
        <w:rPr/>
        <w:t xml:space="preserve">              </w:t>
      </w:r>
      <w:r>
        <w:rPr/>
        <w:t>19</w:t>
      </w:r>
      <w:r>
        <w:rPr/>
        <w:t xml:space="preserve"> </w:t>
      </w:r>
      <w:r>
        <w:rPr>
          <w:rFonts w:eastAsia="Times New Roman" w:cs="Times New Roman"/>
          <w:color w:val="00000A"/>
          <w:sz w:val="24"/>
          <w:szCs w:val="24"/>
          <w:lang w:val="ru-RU" w:eastAsia="ru-RU" w:bidi="ar-SA"/>
        </w:rPr>
        <w:t>декабря</w:t>
      </w:r>
      <w:r>
        <w:rPr/>
        <w:t xml:space="preserve"> 2019 года     </w:t>
      </w:r>
    </w:p>
    <w:p>
      <w:pPr>
        <w:pStyle w:val="Normal"/>
        <w:ind w:left="-851" w:hanging="0"/>
        <w:jc w:val="right"/>
        <w:rPr/>
      </w:pPr>
      <w:r>
        <w:rPr/>
        <w:t xml:space="preserve">                           </w:t>
      </w:r>
      <w:r>
        <w:rPr/>
        <w:tab/>
        <w:tab/>
        <w:tab/>
        <w:t xml:space="preserve"> </w:t>
        <w:tab/>
        <w:t xml:space="preserve">                                          с 13:30 до 17:00</w:t>
      </w:r>
      <w:r>
        <w:rPr>
          <w:color w:val="FF0000"/>
        </w:rPr>
        <w:t xml:space="preserve"> </w:t>
      </w:r>
    </w:p>
    <w:p>
      <w:pPr>
        <w:pStyle w:val="Normal"/>
        <w:ind w:left="-851" w:hanging="0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ind w:left="-851" w:hanging="0"/>
        <w:rPr/>
      </w:pPr>
      <w:r>
        <w:rPr>
          <w:b/>
          <w:i/>
        </w:rPr>
        <w:t xml:space="preserve">              </w:t>
      </w:r>
      <w:r>
        <w:rPr>
          <w:b/>
          <w:i/>
        </w:rPr>
        <w:t>Место проведения:</w:t>
      </w:r>
      <w:r>
        <w:rPr/>
        <w:t xml:space="preserve">    Конференц-зал Администрации города Челябинска</w:t>
      </w:r>
    </w:p>
    <w:p>
      <w:pPr>
        <w:pStyle w:val="Normal"/>
        <w:ind w:left="-851" w:hanging="0"/>
        <w:rPr/>
      </w:pPr>
      <w:r>
        <w:rPr/>
        <w:tab/>
        <w:tab/>
        <w:tab/>
        <w:t xml:space="preserve">                                                  пл. Революции, 2, 5-й этаж</w:t>
      </w:r>
    </w:p>
    <w:p>
      <w:pPr>
        <w:pStyle w:val="Normal"/>
        <w:tabs>
          <w:tab w:val="clear" w:pos="708"/>
          <w:tab w:val="left" w:pos="2835" w:leader="none"/>
          <w:tab w:val="left" w:pos="3901" w:leader="none"/>
        </w:tabs>
        <w:ind w:right="-143" w:hanging="0"/>
        <w:jc w:val="lef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tabs>
          <w:tab w:val="clear" w:pos="708"/>
          <w:tab w:val="left" w:pos="2835" w:leader="none"/>
          <w:tab w:val="left" w:pos="3901" w:leader="none"/>
        </w:tabs>
        <w:ind w:right="-143" w:hanging="0"/>
        <w:jc w:val="left"/>
        <w:rPr/>
      </w:pPr>
      <w:r>
        <w:rPr>
          <w:b/>
          <w:i/>
        </w:rPr>
        <w:t xml:space="preserve">Организатор:             </w:t>
      </w:r>
      <w:r>
        <w:rPr/>
        <w:t xml:space="preserve">Комитет экономики города Челябинска, </w:t>
        <w:br/>
        <w:t xml:space="preserve">                                    </w:t>
      </w:r>
      <w:r>
        <w:rPr>
          <w:b w:val="false"/>
          <w:bCs w:val="false"/>
          <w:sz w:val="24"/>
          <w:szCs w:val="24"/>
        </w:rPr>
        <w:t xml:space="preserve">  ООО «</w:t>
      </w:r>
      <w:r>
        <w:rPr>
          <w:b w:val="false"/>
          <w:bCs w:val="false"/>
          <w:sz w:val="24"/>
          <w:szCs w:val="24"/>
        </w:rPr>
        <w:t>Юстведия</w:t>
      </w:r>
      <w:r>
        <w:rPr>
          <w:b w:val="false"/>
          <w:bCs w:val="false"/>
          <w:sz w:val="24"/>
          <w:szCs w:val="24"/>
        </w:rPr>
        <w:t>»</w:t>
      </w:r>
    </w:p>
    <w:p>
      <w:pPr>
        <w:pStyle w:val="Normal"/>
        <w:ind w:left="-567" w:hanging="0"/>
        <w:jc w:val="center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ind w:left="-567" w:hanging="0"/>
        <w:jc w:val="center"/>
        <w:rPr/>
      </w:pPr>
      <w:r>
        <w:rPr>
          <w:b/>
          <w:i/>
        </w:rPr>
        <w:t>Программа семинара:</w:t>
      </w:r>
    </w:p>
    <w:p>
      <w:pPr>
        <w:pStyle w:val="Normal"/>
        <w:ind w:left="-567" w:hanging="0"/>
        <w:jc w:val="center"/>
        <w:rPr>
          <w:b/>
          <w:b/>
          <w:i/>
          <w:i/>
          <w:sz w:val="10"/>
          <w:szCs w:val="10"/>
        </w:rPr>
      </w:pPr>
      <w:r>
        <w:rPr>
          <w:b/>
          <w:i/>
          <w:sz w:val="10"/>
          <w:szCs w:val="10"/>
        </w:rPr>
      </w:r>
    </w:p>
    <w:tbl>
      <w:tblPr>
        <w:tblW w:w="9551" w:type="dxa"/>
        <w:jc w:val="left"/>
        <w:tblInd w:w="45" w:type="dxa"/>
        <w:tblCellMar>
          <w:top w:w="0" w:type="dxa"/>
          <w:left w:w="5" w:type="dxa"/>
          <w:bottom w:w="0" w:type="dxa"/>
          <w:right w:w="98" w:type="dxa"/>
        </w:tblCellMar>
        <w:tblLook w:firstRow="1" w:noVBand="0" w:lastRow="1" w:firstColumn="1" w:lastColumn="1" w:noHBand="0" w:val="01e0"/>
      </w:tblPr>
      <w:tblGrid>
        <w:gridCol w:w="1467"/>
        <w:gridCol w:w="8083"/>
      </w:tblGrid>
      <w:tr>
        <w:trPr/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Время</w:t>
            </w:r>
          </w:p>
        </w:tc>
        <w:tc>
          <w:tcPr>
            <w:tcW w:w="8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Вопросы</w:t>
            </w:r>
          </w:p>
        </w:tc>
      </w:tr>
      <w:tr>
        <w:trPr>
          <w:trHeight w:val="383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13:30 – 13:35</w:t>
            </w:r>
          </w:p>
        </w:tc>
        <w:tc>
          <w:tcPr>
            <w:tcW w:w="8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</w:rPr>
              <w:t>Приветственное слово</w:t>
            </w:r>
          </w:p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both"/>
              <w:rPr/>
            </w:pPr>
            <w:r>
              <w:rPr>
                <w:b/>
              </w:rPr>
              <w:t xml:space="preserve">Руденко Александр Николаевич, </w:t>
            </w:r>
            <w:r>
              <w:rPr>
                <w:b w:val="false"/>
                <w:bCs w:val="false"/>
              </w:rPr>
              <w:t>председатель Комитета экономики</w:t>
            </w:r>
          </w:p>
          <w:p>
            <w:pPr>
              <w:pStyle w:val="Normal"/>
              <w:jc w:val="both"/>
              <w:rPr/>
            </w:pPr>
            <w:r>
              <w:rPr>
                <w:b w:val="false"/>
                <w:bCs w:val="false"/>
              </w:rPr>
              <w:t xml:space="preserve"> </w:t>
            </w:r>
            <w:r>
              <w:rPr>
                <w:b w:val="false"/>
                <w:bCs w:val="false"/>
              </w:rPr>
              <w:t>города Челябинска</w:t>
            </w:r>
          </w:p>
        </w:tc>
      </w:tr>
      <w:tr>
        <w:trPr>
          <w:trHeight w:val="1036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13:35 – 17:00</w:t>
            </w:r>
          </w:p>
        </w:tc>
        <w:tc>
          <w:tcPr>
            <w:tcW w:w="8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109" w:after="109"/>
              <w:jc w:val="left"/>
              <w:rPr/>
            </w:pPr>
            <w:r>
              <w:rPr>
                <w:rStyle w:val="Style15"/>
                <w:rFonts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6"/>
                <w:szCs w:val="26"/>
                <w:highlight w:val="white"/>
                <w:u w:val="none"/>
                <w:lang w:val="ru-RU" w:eastAsia="zh-CN" w:bidi="ar-SA"/>
              </w:rPr>
              <w:t>Жучкова Нелли</w:t>
            </w:r>
            <w:r>
              <w:rPr>
                <w:rStyle w:val="Style15"/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6"/>
                <w:szCs w:val="26"/>
                <w:highlight w:val="white"/>
                <w:u w:val="none"/>
                <w:lang w:val="ru-RU" w:eastAsia="zh-CN" w:bidi="ar-SA"/>
              </w:rPr>
              <w:t xml:space="preserve">,  практикующий юрист с 20-летним стажем, специалист по налоговому праву и защите интеллектуальной собственности, автор и ведущая мероприятий по наиболее сложным и актуальным вопросам предпринимательской деятельности. </w:t>
            </w:r>
          </w:p>
          <w:p>
            <w:pPr>
              <w:pStyle w:val="Normal"/>
              <w:spacing w:lineRule="auto" w:line="240" w:before="52" w:after="52"/>
              <w:jc w:val="left"/>
              <w:rPr/>
            </w:pPr>
            <w:r>
              <w:rPr>
                <w:rStyle w:val="Style15"/>
                <w:rFonts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6"/>
                <w:szCs w:val="26"/>
                <w:highlight w:val="white"/>
                <w:u w:val="none"/>
                <w:lang w:val="ru-RU" w:eastAsia="zh-CN" w:bidi="ar-SA"/>
              </w:rPr>
              <w:t>Чернецова Виктория</w:t>
            </w:r>
            <w:r>
              <w:rPr>
                <w:rStyle w:val="Style15"/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6"/>
                <w:szCs w:val="26"/>
                <w:highlight w:val="white"/>
                <w:u w:val="none"/>
                <w:lang w:val="ru-RU" w:eastAsia="zh-CN" w:bidi="ar-SA"/>
              </w:rPr>
              <w:t>, маркетолог, эксперт по продвижению услуг и b2b продуктов, автор и руководитель проекта Marketing &amp; Growth hacking.</w:t>
            </w:r>
          </w:p>
          <w:p>
            <w:pPr>
              <w:pStyle w:val="Normal"/>
              <w:spacing w:lineRule="auto" w:line="240" w:before="52" w:after="52"/>
              <w:jc w:val="left"/>
              <w:rPr>
                <w:rStyle w:val="Style15"/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A"/>
                <w:spacing w:val="0"/>
                <w:sz w:val="24"/>
                <w:szCs w:val="24"/>
                <w:highlight w:val="white"/>
                <w:u w:val="none"/>
                <w:lang w:val="ru-RU" w:eastAsia="ru-RU" w:bidi="ar-SA"/>
              </w:rPr>
            </w:pPr>
            <w:r>
              <w:rPr/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 программе:</w:t>
            </w:r>
          </w:p>
          <w:p>
            <w:pPr>
              <w:pStyle w:val="Normal"/>
              <w:rPr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1. Аутсорсинг услуг: почему доверять выгодно.</w:t>
            </w:r>
          </w:p>
          <w:p>
            <w:pPr>
              <w:pStyle w:val="Normal"/>
              <w:rPr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2. Защита интеллектуальной собственности: превратить пассив в актив. Франчайзинг — инструмент масштабирования бизнеса.</w:t>
            </w:r>
          </w:p>
          <w:p>
            <w:pPr>
              <w:pStyle w:val="Normal"/>
              <w:rPr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3.  Что может предложить маркетинг для развития бизнеса.</w:t>
            </w:r>
          </w:p>
          <w:p>
            <w:pPr>
              <w:pStyle w:val="Normal"/>
              <w:rPr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4. Как получить эффект от интернет-продвижения.</w:t>
            </w:r>
          </w:p>
          <w:p>
            <w:pPr>
              <w:pStyle w:val="Normal"/>
              <w:rPr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5. Защита собственности и активов — стратегическая задача бизнеса.</w:t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/>
            </w:pPr>
            <w:r>
              <w:rPr>
                <w:b/>
                <w:sz w:val="26"/>
                <w:szCs w:val="26"/>
                <w:highlight w:val="white"/>
              </w:rPr>
              <w:t>По итогам мастер-класса слушатели:</w:t>
            </w:r>
          </w:p>
          <w:p>
            <w:pPr>
              <w:pStyle w:val="Normal"/>
              <w:rPr/>
            </w:pPr>
            <w:r>
              <w:rPr>
                <w:b/>
                <w:sz w:val="26"/>
                <w:szCs w:val="26"/>
                <w:highlight w:val="white"/>
              </w:rPr>
              <w:t xml:space="preserve">       </w:t>
            </w:r>
            <w:r>
              <w:rPr>
                <w:b/>
                <w:sz w:val="26"/>
                <w:szCs w:val="26"/>
                <w:highlight w:val="white"/>
              </w:rPr>
              <w:t xml:space="preserve">- </w:t>
            </w:r>
            <w:r>
              <w:rPr>
                <w:sz w:val="26"/>
                <w:szCs w:val="26"/>
                <w:highlight w:val="white"/>
              </w:rPr>
              <w:t>Смогут выбрать подходящие их бизнес-стратегии инструменты развития бизнеса;</w:t>
            </w:r>
          </w:p>
          <w:p>
            <w:pPr>
              <w:pStyle w:val="Normal"/>
              <w:rPr/>
            </w:pPr>
            <w:r>
              <w:rPr>
                <w:sz w:val="26"/>
                <w:szCs w:val="26"/>
                <w:highlight w:val="white"/>
              </w:rPr>
              <w:t xml:space="preserve">       </w:t>
            </w:r>
            <w:r>
              <w:rPr>
                <w:sz w:val="26"/>
                <w:szCs w:val="26"/>
                <w:highlight w:val="white"/>
              </w:rPr>
              <w:t>- Узнают о маркетинговых инструментах развития бизнеса;</w:t>
            </w:r>
          </w:p>
          <w:p>
            <w:pPr>
              <w:pStyle w:val="Normal"/>
              <w:rPr/>
            </w:pPr>
            <w:r>
              <w:rPr>
                <w:sz w:val="26"/>
                <w:szCs w:val="26"/>
                <w:highlight w:val="white"/>
              </w:rPr>
              <w:t xml:space="preserve">       </w:t>
            </w:r>
            <w:r>
              <w:rPr>
                <w:sz w:val="26"/>
                <w:szCs w:val="26"/>
                <w:highlight w:val="white"/>
              </w:rPr>
              <w:t>- Получат практические советы по выбору и оценке подрядчиков;</w:t>
            </w:r>
          </w:p>
          <w:p>
            <w:pPr>
              <w:pStyle w:val="Normal"/>
              <w:rPr/>
            </w:pPr>
            <w:r>
              <w:rPr>
                <w:sz w:val="26"/>
                <w:szCs w:val="26"/>
                <w:highlight w:val="white"/>
              </w:rPr>
              <w:t xml:space="preserve">       </w:t>
            </w:r>
            <w:r>
              <w:rPr>
                <w:sz w:val="26"/>
                <w:szCs w:val="26"/>
                <w:highlight w:val="white"/>
              </w:rPr>
              <w:t xml:space="preserve">- Узнают </w:t>
            </w:r>
            <w:r>
              <w:rPr>
                <w:sz w:val="26"/>
                <w:szCs w:val="26"/>
                <w:highlight w:val="white"/>
                <w:lang w:val="ru-RU"/>
              </w:rPr>
              <w:t>о способах монетизации интеллектуальной собственности</w:t>
            </w:r>
            <w:r>
              <w:rPr>
                <w:sz w:val="26"/>
                <w:szCs w:val="26"/>
                <w:highlight w:val="white"/>
              </w:rPr>
              <w:t>;</w:t>
            </w:r>
          </w:p>
          <w:p>
            <w:pPr>
              <w:pStyle w:val="Normal"/>
              <w:rPr/>
            </w:pPr>
            <w:r>
              <w:rPr>
                <w:sz w:val="26"/>
                <w:szCs w:val="26"/>
                <w:highlight w:val="white"/>
              </w:rPr>
              <w:t xml:space="preserve">       </w:t>
            </w:r>
            <w:r>
              <w:rPr>
                <w:sz w:val="26"/>
                <w:szCs w:val="26"/>
                <w:highlight w:val="white"/>
              </w:rPr>
              <w:t xml:space="preserve">- Познакомятся с последовательностью шагов необходимых </w:t>
            </w:r>
            <w:r>
              <w:rPr>
                <w:sz w:val="26"/>
                <w:szCs w:val="26"/>
                <w:highlight w:val="white"/>
                <w:lang w:val="ru-RU"/>
              </w:rPr>
              <w:t>эффективного продвижения бизнеса в интернете</w:t>
            </w:r>
            <w:r>
              <w:rPr>
                <w:sz w:val="26"/>
                <w:szCs w:val="26"/>
                <w:highlight w:val="white"/>
              </w:rPr>
              <w:t>;</w:t>
            </w:r>
          </w:p>
          <w:p>
            <w:pPr>
              <w:pStyle w:val="Normal"/>
              <w:widowControl/>
              <w:spacing w:lineRule="atLeast" w:line="240" w:before="75" w:after="0"/>
              <w:ind w:left="0" w:right="0" w:hanging="0"/>
              <w:jc w:val="left"/>
              <w:rPr>
                <w:rStyle w:val="Style15"/>
                <w:rFonts w:eastAsia="Times New Roman" w:cs="Times New Roman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6"/>
                <w:szCs w:val="26"/>
                <w:highlight w:val="white"/>
                <w:highlight w:val="white"/>
                <w:u w:val="none"/>
                <w:lang w:val="ru-RU" w:eastAsia="zh-CN" w:bidi="ar-SA"/>
              </w:rPr>
            </w:pPr>
            <w:r>
              <w:rPr/>
            </w:r>
          </w:p>
        </w:tc>
      </w:tr>
    </w:tbl>
    <w:p>
      <w:pPr>
        <w:pStyle w:val="Normal"/>
        <w:shd w:val="clear" w:color="auto" w:fill="FFFFFF"/>
        <w:spacing w:lineRule="atLeast" w:line="20"/>
        <w:ind w:hanging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hd w:val="clear" w:color="auto" w:fill="FFFFFF"/>
        <w:spacing w:lineRule="atLeast" w:line="20"/>
        <w:ind w:hanging="0"/>
        <w:jc w:val="center"/>
        <w:rPr/>
      </w:pPr>
      <w:r>
        <w:rPr>
          <w:color w:val="000000"/>
          <w:sz w:val="24"/>
          <w:szCs w:val="24"/>
        </w:rPr>
        <w:t>тел. Комитета экономики города Челябинска 263-62-12; 263-43-39</w:t>
      </w:r>
    </w:p>
    <w:p>
      <w:pPr>
        <w:pStyle w:val="Normal"/>
        <w:spacing w:lineRule="atLeast" w:line="20"/>
        <w:jc w:val="center"/>
        <w:rPr/>
      </w:pPr>
      <w:r>
        <w:rPr>
          <w:color w:val="000000"/>
          <w:sz w:val="24"/>
          <w:szCs w:val="24"/>
        </w:rPr>
        <w:t xml:space="preserve">электронный адрес: </w:t>
      </w:r>
      <w:hyperlink r:id="rId2">
        <w:r>
          <w:rPr>
            <w:rStyle w:val="Style13"/>
            <w:sz w:val="24"/>
            <w:szCs w:val="24"/>
          </w:rPr>
          <w:t>orp@cheladmin.ru</w:t>
        </w:r>
      </w:hyperlink>
    </w:p>
    <w:p>
      <w:pPr>
        <w:pStyle w:val="Normal"/>
        <w:spacing w:lineRule="atLeast" w:line="2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tLeast" w:line="20"/>
        <w:jc w:val="center"/>
        <w:rPr/>
      </w:pPr>
      <w:r>
        <w:rPr>
          <w:b/>
        </w:rPr>
        <w:t xml:space="preserve">Подписывайтесь на нашу страницу на </w:t>
      </w:r>
      <w:r>
        <w:rPr>
          <w:b/>
          <w:lang w:val="en-US"/>
        </w:rPr>
        <w:t>Facebook</w:t>
      </w:r>
      <w:r>
        <w:rPr>
          <w:b/>
        </w:rPr>
        <w:t>, чтобы первыми узнавать о предстоящих семинарах:</w:t>
      </w:r>
      <w:r>
        <w:rPr/>
        <w:t xml:space="preserve"> </w:t>
      </w:r>
    </w:p>
    <w:p>
      <w:pPr>
        <w:pStyle w:val="Normal"/>
        <w:spacing w:lineRule="atLeast" w:line="20"/>
        <w:jc w:val="center"/>
        <w:rPr/>
      </w:pPr>
      <w:r>
        <w:rPr/>
        <w:drawing>
          <wp:inline distT="0" distB="0" distL="0" distR="0">
            <wp:extent cx="556260" cy="417195"/>
            <wp:effectExtent l="0" t="0" r="0" b="0"/>
            <wp:docPr id="1" name="Рисунок 3" descr="http://s8.hostingkartinok.com/uploads/images/2016/02/af4970dc4a20142a9901b5c230ccea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http://s8.hostingkartinok.com/uploads/images/2016/02/af4970dc4a20142a9901b5c230cceae2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41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388620" cy="388620"/>
            <wp:effectExtent l="0" t="0" r="0" b="0"/>
            <wp:docPr id="2" name="Рисунок 4" descr="http://qrcoder.ru/code/?https%3A%2F%2Fwww.facebook.com%2Fbusinessthursday%2F&amp;2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http://qrcoder.ru/code/?https%3A%2F%2Fwww.facebook.com%2Fbusinessthursday%2F&amp;2&amp;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tLeast" w:line="20"/>
        <w:jc w:val="center"/>
        <w:rPr/>
      </w:pPr>
      <w:bookmarkStart w:id="0" w:name="__DdeLink__114_1801507758"/>
      <w:r>
        <w:rPr>
          <w:rStyle w:val="Style13"/>
        </w:rPr>
        <w:t>https://www.facebook.com/businessthursday</w:t>
      </w:r>
      <w:bookmarkEnd w:id="0"/>
    </w:p>
    <w:sectPr>
      <w:type w:val="nextPage"/>
      <w:pgSz w:w="11906" w:h="16838"/>
      <w:pgMar w:left="1560" w:right="424" w:header="0" w:top="284" w:footer="0" w:bottom="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Symbo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OpenSymbol">
    <w:altName w:val="Arial Unicode MS"/>
    <w:charset w:val="01"/>
    <w:family w:val="auto"/>
    <w:pitch w:val="default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5447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rsid w:val="0015447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54478"/>
    <w:rPr>
      <w:b/>
      <w:bCs/>
    </w:rPr>
  </w:style>
  <w:style w:type="character" w:styleId="Style14" w:customStyle="1">
    <w:name w:val="Текст выноски Знак"/>
    <w:basedOn w:val="DefaultParagraphFont"/>
    <w:link w:val="a6"/>
    <w:uiPriority w:val="99"/>
    <w:semiHidden/>
    <w:qFormat/>
    <w:rsid w:val="006d4c5f"/>
    <w:rPr>
      <w:rFonts w:ascii="Segoe UI" w:hAnsi="Segoe UI" w:eastAsia="Times New Roman" w:cs="Segoe UI"/>
      <w:sz w:val="18"/>
      <w:szCs w:val="18"/>
      <w:lang w:eastAsia="ru-RU"/>
    </w:rPr>
  </w:style>
  <w:style w:type="character" w:styleId="Style15">
    <w:name w:val="Выделение жирным"/>
    <w:qFormat/>
    <w:rPr>
      <w:b/>
      <w:bCs/>
    </w:rPr>
  </w:style>
  <w:style w:type="character" w:styleId="Style16">
    <w:name w:val="Символ нумерации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OpenSymbol;Arial Unicode MS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OpenSymbol;Arial Unicode MS" w:hAnsi="OpenSymbol;Arial Unicode MS" w:cs="OpenSymbol;Arial Unicode MS"/>
      <w:sz w:val="26"/>
      <w:szCs w:val="26"/>
      <w:highlight w:val="white"/>
      <w:u w:val="non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qFormat/>
    <w:rsid w:val="00154478"/>
    <w:pPr>
      <w:spacing w:beforeAutospacing="1" w:afterAutospacing="1"/>
    </w:pPr>
    <w:rPr/>
  </w:style>
  <w:style w:type="paragraph" w:styleId="BalloonText">
    <w:name w:val="Balloon Text"/>
    <w:basedOn w:val="Normal"/>
    <w:link w:val="a7"/>
    <w:uiPriority w:val="99"/>
    <w:semiHidden/>
    <w:unhideWhenUsed/>
    <w:qFormat/>
    <w:rsid w:val="006d4c5f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b4ac1"/>
    <w:pPr>
      <w:spacing w:before="0" w:after="0"/>
      <w:ind w:left="720" w:hanging="0"/>
      <w:contextualSpacing/>
    </w:pPr>
    <w:rPr/>
  </w:style>
  <w:style w:type="paragraph" w:styleId="Style22">
    <w:name w:val="Обычный (веб)"/>
    <w:basedOn w:val="Normal"/>
    <w:qFormat/>
    <w:pPr>
      <w:spacing w:before="280" w:after="280"/>
    </w:pPr>
    <w:rPr>
      <w:rFonts w:ascii="Verdana" w:hAnsi="Verdana" w:cs="Verdana"/>
      <w:color w:val="545454"/>
      <w:sz w:val="16"/>
      <w:szCs w:val="16"/>
    </w:rPr>
  </w:style>
  <w:style w:type="paragraph" w:styleId="Style23">
    <w:name w:val="Содержимое списка"/>
    <w:basedOn w:val="Normal"/>
    <w:qFormat/>
    <w:pPr>
      <w:spacing w:before="0" w:after="0"/>
      <w:ind w:left="567" w:right="0" w:hanging="0"/>
    </w:pPr>
    <w:rPr/>
  </w:style>
  <w:style w:type="paragraph" w:styleId="Style24">
    <w:name w:val="Содержимое таблицы"/>
    <w:basedOn w:val="Normal"/>
    <w:qFormat/>
    <w:pPr/>
    <w:rPr/>
  </w:style>
  <w:style w:type="paragraph" w:styleId="Style25">
    <w:name w:val="Заголовок таблицы"/>
    <w:basedOn w:val="Style24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rp@cheladmin.ru" TargetMode="External"/><Relationship Id="rId3" Type="http://schemas.openxmlformats.org/officeDocument/2006/relationships/image" Target="media/image1.jpeg"/><Relationship Id="rId4" Type="http://schemas.openxmlformats.org/officeDocument/2006/relationships/image" Target="media/image2.gif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Application>LibreOffice/6.3.1.2$Windows_x86 LibreOffice_project/b79626edf0065ac373bd1df5c28bd630b4424273</Application>
  <Pages>1</Pages>
  <Words>202</Words>
  <Characters>1503</Characters>
  <CharactersWithSpaces>1932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2017-02-02T05:22:00Z</dcterms:created>
  <dc:creator>Ядрышникова Екатерина Сергеевна</dc:creator>
  <dc:description/>
  <dc:language>ru-RU</dc:language>
  <cp:lastModifiedBy/>
  <cp:lastPrinted>2019-12-10T11:53:07Z</cp:lastPrinted>
  <dcterms:modified xsi:type="dcterms:W3CDTF">2019-12-10T13:36:17Z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